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23" w:rsidRPr="001D7923" w:rsidRDefault="001D7923" w:rsidP="001D7923">
      <w:pPr>
        <w:shd w:val="clear" w:color="auto" w:fill="EEEEEE"/>
        <w:spacing w:after="96" w:line="288" w:lineRule="atLeast"/>
        <w:ind w:left="36"/>
        <w:outlineLvl w:val="3"/>
        <w:rPr>
          <w:rFonts w:ascii="Arial" w:eastAsia="Times New Roman" w:hAnsi="Arial" w:cs="Arial"/>
          <w:b/>
          <w:bCs/>
          <w:i/>
          <w:iCs/>
          <w:color w:val="339D91"/>
          <w:sz w:val="29"/>
          <w:szCs w:val="29"/>
          <w:lang w:eastAsia="ru-RU"/>
        </w:rPr>
      </w:pPr>
      <w:r w:rsidRPr="001D7923">
        <w:rPr>
          <w:rFonts w:ascii="Arial" w:eastAsia="Times New Roman" w:hAnsi="Arial" w:cs="Arial"/>
          <w:b/>
          <w:bCs/>
          <w:i/>
          <w:iCs/>
          <w:color w:val="339D91"/>
          <w:sz w:val="29"/>
          <w:szCs w:val="29"/>
          <w:lang w:eastAsia="ru-RU"/>
        </w:rPr>
        <w:t xml:space="preserve">Отзыв о клинической апробации сканера </w:t>
      </w:r>
      <w:proofErr w:type="spellStart"/>
      <w:r w:rsidRPr="001D7923">
        <w:rPr>
          <w:rFonts w:ascii="Arial" w:eastAsia="Times New Roman" w:hAnsi="Arial" w:cs="Arial"/>
          <w:b/>
          <w:bCs/>
          <w:i/>
          <w:iCs/>
          <w:color w:val="339D91"/>
          <w:sz w:val="29"/>
          <w:szCs w:val="29"/>
          <w:lang w:eastAsia="ru-RU"/>
        </w:rPr>
        <w:t>SonoScape</w:t>
      </w:r>
      <w:proofErr w:type="spellEnd"/>
      <w:r w:rsidRPr="001D7923">
        <w:rPr>
          <w:rFonts w:ascii="Arial" w:eastAsia="Times New Roman" w:hAnsi="Arial" w:cs="Arial"/>
          <w:b/>
          <w:bCs/>
          <w:i/>
          <w:iCs/>
          <w:color w:val="339D91"/>
          <w:sz w:val="29"/>
          <w:szCs w:val="29"/>
          <w:lang w:eastAsia="ru-RU"/>
        </w:rPr>
        <w:t xml:space="preserve"> S8 г</w:t>
      </w:r>
      <w:proofErr w:type="gramStart"/>
      <w:r w:rsidRPr="001D7923">
        <w:rPr>
          <w:rFonts w:ascii="Arial" w:eastAsia="Times New Roman" w:hAnsi="Arial" w:cs="Arial"/>
          <w:b/>
          <w:bCs/>
          <w:i/>
          <w:iCs/>
          <w:color w:val="339D91"/>
          <w:sz w:val="29"/>
          <w:szCs w:val="29"/>
          <w:lang w:eastAsia="ru-RU"/>
        </w:rPr>
        <w:t>.М</w:t>
      </w:r>
      <w:proofErr w:type="gramEnd"/>
      <w:r w:rsidRPr="001D7923">
        <w:rPr>
          <w:rFonts w:ascii="Arial" w:eastAsia="Times New Roman" w:hAnsi="Arial" w:cs="Arial"/>
          <w:b/>
          <w:bCs/>
          <w:i/>
          <w:iCs/>
          <w:color w:val="339D91"/>
          <w:sz w:val="29"/>
          <w:szCs w:val="29"/>
          <w:lang w:eastAsia="ru-RU"/>
        </w:rPr>
        <w:t>осква</w:t>
      </w:r>
    </w:p>
    <w:p w:rsidR="00DF2B3E" w:rsidRDefault="001D7923">
      <w:r w:rsidRPr="001D7923">
        <w:drawing>
          <wp:inline distT="0" distB="0" distL="0" distR="0">
            <wp:extent cx="5715000" cy="1219200"/>
            <wp:effectExtent l="19050" t="0" r="0" b="0"/>
            <wp:docPr id="9" name="Рисунок 1" descr="http://www.sonoscape.ru/uploads/otzivi/moniki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noscape.ru/uploads/otzivi/moniki_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923" w:rsidRDefault="001D7923">
      <w:pPr>
        <w:rPr>
          <w:rFonts w:ascii="Arial" w:hAnsi="Arial" w:cs="Arial"/>
          <w:color w:val="000000"/>
          <w:sz w:val="14"/>
          <w:szCs w:val="14"/>
          <w:shd w:val="clear" w:color="auto" w:fill="EEEEEE"/>
        </w:rPr>
      </w:pPr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 xml:space="preserve">На базе отделения лучевой диагностики детского хирургического и детского реанимационного отделения ГУ МОНИКИ им. М.Ф. Владимирского в период с 09.06 по 06.07.2011 года проводили апробацию ультразвукового сканера S8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>SonoScape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 xml:space="preserve"> в комплекте с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>конвексным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>микроконвексным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 xml:space="preserve"> и линейным датчиками. </w:t>
      </w:r>
    </w:p>
    <w:p w:rsidR="001D7923" w:rsidRDefault="001D7923">
      <w:pP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EEEEEE"/>
        </w:rPr>
      </w:pPr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>В рамках клинических испытаний было обследовано 175 пациентов с патологией органов брюшной полости, молочной и щитовидной желез.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>В ходе апробации удалось сделать следующие выводы о качестве предоставленного сканера.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 xml:space="preserve"> В частности, обращает на себя внимание легкость и удобство использования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>конвексного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 xml:space="preserve"> датчика. Качество визуализации органов брюшной полости и почек соответствует аппаратам среднего класса. Широкий диапазон рабочих частот позволяет проводить обследования пациентов любой комплекции с хорошим качеством визуализации, в том числе в сложных случаях. Достаточно эффективен режим тканевой гармоники. Хорошее впечатление оставляет режим подавления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>спекл-шумов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 xml:space="preserve">. Режим цветовой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>допплерографии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 xml:space="preserve"> очень приличен на средних и высоких скоростях. Линейный датчик оптимален по длине сканирующей поверхности, характеризуется наличием режима «трапеции», что позволяет у большинства пациентов измерить длину органа. Датчик отличает добротная, хорошего среднего уровня визуализация с очень приличной контрастностью, а также чувствительный цветовой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>допплер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 xml:space="preserve"> с четким спектром. Наличие возможности использования пункционной насадки расширяет круг сфер применения данного сканера в клинической практике.  </w:t>
      </w:r>
      <w:r>
        <w:rPr>
          <w:rFonts w:ascii="Arial" w:hAnsi="Arial" w:cs="Arial"/>
          <w:color w:val="000000"/>
          <w:sz w:val="14"/>
          <w:szCs w:val="14"/>
        </w:rPr>
        <w:br/>
      </w:r>
      <w:proofErr w:type="gramStart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 xml:space="preserve">Являясь портативным аппаратом,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>SonoScape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 xml:space="preserve"> S8 очень удобен при обследовании пациентов, которых по тяжести состояния невозможно доставить в кабинет УЗИ и обследование проводится в палате больного.</w:t>
      </w:r>
      <w:proofErr w:type="gramEnd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 xml:space="preserve"> Прибор характеризуется хорошей эргономикой, легко переносится с места на место. Ультразвуковой сканер S8 практически не уступает по своим характеристикам стационарному аппарату. Монитор среднего размера с хорошей разрешающей способностью, при наличии всех необходимых датчиков позволяет провести качественное обследование для уточнения диагноза больного. При обследовании новорожденных детей использовался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>конвексный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 xml:space="preserve"> датчик 4-9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>мГц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 xml:space="preserve">. Датчик легкий, удобный, длина шнура позволяет свободно использовать его в кувезе. Визуализация органов брюшной полости, почек, на мониторе отчетливая. Датчик использовался для проведения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>нейросонографии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 xml:space="preserve"> у новорожденных. Визуализация структур мозга отчетливая. Взрослые дети обследованы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>конвексным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 xml:space="preserve"> датчиком 3-5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>мГц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>. и линейным. Линейный датчик использовался для исследования костно-мышечной системы, поверхностных, анатомических структур.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EEEEEE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 xml:space="preserve">Панель управления интуитивна и по удобству не уступает панели стационарного прибора. В комплекте с тележкой использование аппарата целесообразно в условиях кабинетов ультразвуковой диагностики в качестве сканера, вполне замещающего стационарный аппарат среднего класса. Использование тележки оправдано с целью уменьшения возможности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>травматизации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 xml:space="preserve"> прибора в условиях кабинета.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 xml:space="preserve">Таким образом, представленный на апробацию портативный сканер S8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>SonoScape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 xml:space="preserve"> обладает всеми функциональными возможностями стационарного ультразвукового аппарата, сочетая в себе качества портативности, функциональности и адекватного соотношения «цена-качество». Аппарат может быть рекомендован для оснащения амбулаторного звена системы оказания медицинской помощи, центров врача общей практики, выездных бригад оказания экстренной помощи при дорожно-транспортных происшествиях. </w:t>
      </w:r>
      <w:proofErr w:type="gramStart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>В крупных многопрофильных ЛПУ прибор может быть использован в условиях реанимационных отделений для проведения обследований у нетранспортабельных больных.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EEEEEE"/>
        </w:rPr>
        <w:t> </w:t>
      </w:r>
      <w:proofErr w:type="gramEnd"/>
    </w:p>
    <w:p w:rsidR="001D7923" w:rsidRDefault="001D7923">
      <w:r>
        <w:rPr>
          <w:noProof/>
          <w:lang w:eastAsia="ru-RU"/>
        </w:rPr>
        <w:drawing>
          <wp:inline distT="0" distB="0" distL="0" distR="0">
            <wp:extent cx="5715000" cy="1653540"/>
            <wp:effectExtent l="19050" t="0" r="0" b="0"/>
            <wp:docPr id="4" name="Рисунок 4" descr="http://www.sonoscape.ru/uploads/otzivi/moniki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noscape.ru/uploads/otzivi/moniki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7923" w:rsidSect="00DF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923"/>
    <w:rsid w:val="001D7923"/>
    <w:rsid w:val="003D7A6A"/>
    <w:rsid w:val="00DF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3E"/>
  </w:style>
  <w:style w:type="paragraph" w:styleId="4">
    <w:name w:val="heading 4"/>
    <w:basedOn w:val="a"/>
    <w:link w:val="40"/>
    <w:uiPriority w:val="9"/>
    <w:qFormat/>
    <w:rsid w:val="001D79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D79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92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D7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3084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2016-11-11T11:30:00Z</dcterms:created>
  <dcterms:modified xsi:type="dcterms:W3CDTF">2016-11-11T11:32:00Z</dcterms:modified>
</cp:coreProperties>
</file>